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11" w:rsidRPr="001E6A11" w:rsidRDefault="001E6A11" w:rsidP="001E6A1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ТРОЙКЕ </w:t>
      </w:r>
      <w:proofErr w:type="gramStart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ЛУЧШИХ</w:t>
      </w:r>
      <w:proofErr w:type="gramEnd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</w:t>
      </w:r>
    </w:p>
    <w:p w:rsidR="001E6A11" w:rsidRPr="001E6A11" w:rsidRDefault="001E6A11" w:rsidP="000054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физкультуры и спорта администрации Ухты вошло в тройку лучших организаций по внедрению в стране ГТО. В Государственном Кремлевском Дворце Министерство спорта РФ объявило победителей Национальной спортивной премии.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всероссийских конкурсов </w:t>
      </w:r>
      <w:proofErr w:type="gramStart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</w:t>
      </w:r>
      <w:proofErr w:type="gramEnd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54 финалиста в 18 номинациях. В номинации «Комплекс ГТО – путь к здоровью и успеху: лучшая организация по внедрению ВФСК ГТО» Управление физкультуры и спорта администрации муниципального образования городского округа «Ухта» (Республика Коми)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вошло в тройку лучших в стране.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на участие подали 50 организаций. Конкурсная комиссия оценивала наличие Центра тестирования ГТО, наличие и доступность спортивных объектов, а также участие в проведении физкультурных и спортивных мероприятий комплекса ГТО в этом году. По итогу были определены три номинанта, а лауреатом премии стал Конькобежный цент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«Коломна» Московской области.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рассказала начальник Управления физкультуры и спорта Лариса </w:t>
      </w:r>
      <w:proofErr w:type="spellStart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Сизова</w:t>
      </w:r>
      <w:proofErr w:type="spellEnd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управление уже несколько лет участвует в республиканском конкурсе «Комплекс ГТО – путь к здоровью и успеху: лучшая организация по внедрению Всероссийского физкультурно-спортивного комплекса «Готов к труду и обороне» (ГТО) среди муниципальных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образований в Республике Коми».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2020, 2021, 2022 годах мы становились победителями регионального этапа, документы направлялись в Москву. В этом году мы также выиграли республиканский конкурс и получили уведомление о том, что вошли в тройку </w:t>
      </w:r>
      <w:proofErr w:type="gramStart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лучших</w:t>
      </w:r>
      <w:proofErr w:type="gramEnd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ссии, – добавила Лариса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город знаменит не только великими спортсменами, такими как </w:t>
      </w:r>
      <w:proofErr w:type="gramStart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</w:t>
      </w:r>
      <w:proofErr w:type="gramEnd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Капустин, Александр Сухоруков, Иван Пронин, Эдуард Захаров, Дмитрий Алиев и другие. Он узнаваем активностью жителей – более 50% населения муниципалитета занимаются физкультурой и спортом. На территории Ухты культивируются 44 вида спорта, и достойное место в развитии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отрасли занимает комплекс ГТО.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2015 года в УФиС Ухты функционирует центр тестирования ВФСК ГТО. В 2022 году на знаки отличия ВФСК ГТО выполнили 2079 человек, из них на золотой знак – 555, серебряный – 449, бронзовый – 1075. За три квартала 2023 года на знаки отличия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рмативы выполнили 1311 человек.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муниципальный центр тестирования делает большую работу по популяризации комплекса ГТО – проводит акции, праздники, </w:t>
      </w: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мероприятия, круглые столы и встречи. Уже традиционным стал фестиваль «Крошка </w:t>
      </w:r>
      <w:proofErr w:type="spellStart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ГТОшка</w:t>
      </w:r>
      <w:proofErr w:type="spellEnd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для воспитанников детских садов, проводятся фестивали ВФСК ГТО среди обучающихся общеобразовательных организаций, акции «Урок ГТО» и «ГТО на лыжах», легкоатлетическая декада ГТО. Летом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«Спортивное лето с ГТО» для воспитанников спортивных школ, «Займись спортом – начни с ГТО!» для обучающихся общеобразовательных организаций, «Десант ГТО» в рамках Дня ВДВ прох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 в Парке культуры и отдыха.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тестирования ведёт активную работу и с трудовыми коллективами Ухты, сотрудников предприятий и организаций тестируют не только в индивидуальном порядке, но в рамках фестивалей ВФСК ГТО. В рамках празднования Дня местного самоуправления проводится акция «Одна страна – одна команда!», на которой пробуют свои силы в выполнении нормативов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мплекса муниципальные служащие.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включены в популяризацию комплекса ГТО граждане пожилого возраста и ветераны спорта. Ежегодно проводится акция «ГТО – путь к долголетию», мероприятия для людей с инвалидностью. В рамках акции «ГТО для всех» - выездное тестирование в исправит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ельных колониях для осуждённых.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продвижения комплекса Центр тестирования ГТО сотрудничает с общественными организациями и федерациями по различным видам спорта. Например, совместно с Союзом женщин Ухты проводится традиционное спо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ртивное мероприятие «Леди ГТО».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проходят муниципальные этапы фестиваля ВФСК ГТО, по итогам которых формируются сборные команды для участия в республиканских фестивалях, где в личном и командном зачетах спортсмен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Ухты занимают призовые места.</w:t>
      </w:r>
    </w:p>
    <w:p w:rsidR="001E6A11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Ухтинцы</w:t>
      </w:r>
      <w:proofErr w:type="spellEnd"/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спортивной сборной команды Республики Коми участвуют во Всероссийском фестивале ГТО среди школьников и показывают высокие результаты. Так, в 2022 году в личном зачёте отличился Владимир Быстров. По сумме набранных очков во всех видах соревновательной программы среди мальчиков IV ступени комплекса (13-15 лет) он стал первым. В 2023 году абсолютным победителем личного зачёта среди девочек IV ступени комплекса (12-13 лет) стала Анастасия Сахарова. Её итоговый балл превысил показа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тели всех участников фестиваля.</w:t>
      </w:r>
    </w:p>
    <w:p w:rsidR="00005412" w:rsidRDefault="001E6A11" w:rsidP="001E6A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комплекса ГТО проходят в рамках федерального проекта «Спорт – норма жизни» национального проекта «Демография» с целью популяризации активного образа жизни и привлечения всех категорий и групп населения к регулярным занятиям физической культурой и спортом.</w:t>
      </w:r>
    </w:p>
    <w:p w:rsidR="00A51719" w:rsidRDefault="00A51719" w:rsidP="001E6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C4010">
          <w:rPr>
            <w:rStyle w:val="a5"/>
            <w:rFonts w:ascii="Times New Roman" w:hAnsi="Times New Roman" w:cs="Times New Roman"/>
            <w:sz w:val="28"/>
            <w:szCs w:val="28"/>
          </w:rPr>
          <w:t>htt</w:t>
        </w:r>
        <w:r w:rsidRPr="00FC4010">
          <w:rPr>
            <w:rStyle w:val="a5"/>
            <w:rFonts w:ascii="Times New Roman" w:hAnsi="Times New Roman" w:cs="Times New Roman"/>
            <w:sz w:val="28"/>
            <w:szCs w:val="28"/>
          </w:rPr>
          <w:t>p</w:t>
        </w:r>
        <w:r w:rsidRPr="00FC4010">
          <w:rPr>
            <w:rStyle w:val="a5"/>
            <w:rFonts w:ascii="Times New Roman" w:hAnsi="Times New Roman" w:cs="Times New Roman"/>
            <w:sz w:val="28"/>
            <w:szCs w:val="28"/>
          </w:rPr>
          <w:t>s://vk.com/gazetauhta?w=wall-401</w:t>
        </w:r>
        <w:bookmarkStart w:id="0" w:name="_GoBack"/>
        <w:bookmarkEnd w:id="0"/>
        <w:r w:rsidRPr="00FC4010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r w:rsidRPr="00FC4010">
          <w:rPr>
            <w:rStyle w:val="a5"/>
            <w:rFonts w:ascii="Times New Roman" w:hAnsi="Times New Roman" w:cs="Times New Roman"/>
            <w:sz w:val="28"/>
            <w:szCs w:val="28"/>
          </w:rPr>
          <w:t>6129_21222</w:t>
        </w:r>
      </w:hyperlink>
    </w:p>
    <w:p w:rsidR="00A51719" w:rsidRPr="001E6A11" w:rsidRDefault="00A51719" w:rsidP="001E6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1719" w:rsidRPr="001E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962"/>
    <w:multiLevelType w:val="hybridMultilevel"/>
    <w:tmpl w:val="E3560C2A"/>
    <w:lvl w:ilvl="0" w:tplc="04BA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E4601"/>
    <w:multiLevelType w:val="hybridMultilevel"/>
    <w:tmpl w:val="A4828532"/>
    <w:lvl w:ilvl="0" w:tplc="04BA9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005412"/>
    <w:rsid w:val="001B2CBF"/>
    <w:rsid w:val="001E6A11"/>
    <w:rsid w:val="00327B21"/>
    <w:rsid w:val="00404954"/>
    <w:rsid w:val="00750B98"/>
    <w:rsid w:val="00A51719"/>
    <w:rsid w:val="00BB3F00"/>
    <w:rsid w:val="00CF553E"/>
    <w:rsid w:val="00DD6379"/>
    <w:rsid w:val="00DF5C49"/>
    <w:rsid w:val="00EA59BC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45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azetauhta?w=wall-40116129_21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2023-05-25T10:00:00Z</dcterms:created>
  <dcterms:modified xsi:type="dcterms:W3CDTF">2023-12-22T11:37:00Z</dcterms:modified>
</cp:coreProperties>
</file>