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98" w:rsidRPr="00750B98" w:rsidRDefault="00750B98" w:rsidP="00750B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B98">
        <w:rPr>
          <w:rFonts w:ascii="Times New Roman" w:hAnsi="Times New Roman" w:cs="Times New Roman"/>
          <w:sz w:val="28"/>
          <w:szCs w:val="28"/>
        </w:rPr>
        <w:t>РЕЙТИНГ ГТО ОТМЕТИЛСЯ ИЗМЕНЕНИЯМИ В ПРИЗОВОЙ ТРОЙКЕ</w:t>
      </w:r>
    </w:p>
    <w:p w:rsidR="00750B98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B98" w:rsidRPr="00750B98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B98">
        <w:rPr>
          <w:rFonts w:ascii="Times New Roman" w:hAnsi="Times New Roman" w:cs="Times New Roman"/>
          <w:sz w:val="28"/>
          <w:szCs w:val="28"/>
        </w:rPr>
        <w:t>По результатам III квартала лидерами остаются Белгородская область и Ямало-Ненецкий автономный округ. Самым заметным скачком в Рейтинге ГТО стала Кемеровская область – Кузбасс, поднявшаяся с седьмой строчки на третью. Это говорит о значительных усилиях и прогрессе в организации работы по популяризации комплекса ГТО и физической культуры в субъекте. Воронежская область, ранее занимавшая «золотую ступень» стала четвёртой.</w:t>
      </w:r>
    </w:p>
    <w:p w:rsidR="00750B98" w:rsidRPr="00750B98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98" w:rsidRPr="00750B98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8">
        <w:rPr>
          <w:rFonts w:ascii="Times New Roman" w:hAnsi="Times New Roman" w:cs="Times New Roman"/>
          <w:sz w:val="28"/>
          <w:szCs w:val="28"/>
        </w:rPr>
        <w:t xml:space="preserve">«Мы очень стараемся и активно работаем над разработкой и реализацией мероприятий и проектов, направленных на привлечение людей к участию в движении ГТО. Наша цель - не только удержаться в тройке лидеров, но и стать первыми в Рейтинге. Сейчас очень важно, чтобы каждый </w:t>
      </w:r>
      <w:proofErr w:type="spellStart"/>
      <w:r w:rsidRPr="00750B98">
        <w:rPr>
          <w:rFonts w:ascii="Times New Roman" w:hAnsi="Times New Roman" w:cs="Times New Roman"/>
          <w:sz w:val="28"/>
          <w:szCs w:val="28"/>
        </w:rPr>
        <w:t>кузбассовец</w:t>
      </w:r>
      <w:proofErr w:type="spellEnd"/>
      <w:r w:rsidRPr="00750B98">
        <w:rPr>
          <w:rFonts w:ascii="Times New Roman" w:hAnsi="Times New Roman" w:cs="Times New Roman"/>
          <w:sz w:val="28"/>
          <w:szCs w:val="28"/>
        </w:rPr>
        <w:t xml:space="preserve"> имел возможность регулярно заниматься физической культурой, готовиться к прохождению испытаний ГТО в комфортных условиях и успешно их выполнять», - поделилась Лариса Крайняя, региональный оператор ГТО в Кузбассе.</w:t>
      </w:r>
    </w:p>
    <w:p w:rsidR="00750B98" w:rsidRPr="00750B98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98" w:rsidRPr="00750B98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8">
        <w:rPr>
          <w:rFonts w:ascii="Times New Roman" w:hAnsi="Times New Roman" w:cs="Times New Roman"/>
          <w:sz w:val="28"/>
          <w:szCs w:val="28"/>
        </w:rPr>
        <w:t xml:space="preserve">Республика Татарстан продемонстрировала значительный прогресс, поднявшись на 21 строку. Этот успех обусловлен значительным ростом показателей по нескольким </w:t>
      </w:r>
      <w:proofErr w:type="gramStart"/>
      <w:r w:rsidRPr="00750B98">
        <w:rPr>
          <w:rFonts w:ascii="Times New Roman" w:hAnsi="Times New Roman" w:cs="Times New Roman"/>
          <w:sz w:val="28"/>
          <w:szCs w:val="28"/>
        </w:rPr>
        <w:t>пунктам</w:t>
      </w:r>
      <w:proofErr w:type="gramEnd"/>
      <w:r w:rsidRPr="00750B98">
        <w:rPr>
          <w:rFonts w:ascii="Times New Roman" w:hAnsi="Times New Roman" w:cs="Times New Roman"/>
          <w:sz w:val="28"/>
          <w:szCs w:val="28"/>
        </w:rPr>
        <w:t xml:space="preserve"> в числе </w:t>
      </w:r>
      <w:proofErr w:type="gramStart"/>
      <w:r w:rsidRPr="00750B9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50B98">
        <w:rPr>
          <w:rFonts w:ascii="Times New Roman" w:hAnsi="Times New Roman" w:cs="Times New Roman"/>
          <w:sz w:val="28"/>
          <w:szCs w:val="28"/>
        </w:rPr>
        <w:t>: увеличение зарегистрированных на сайте ГТО, с 6 859 человек во втором квартале до 18 938 человек в третьем и рост числа участников, успешно выполнивших нормативы.</w:t>
      </w:r>
    </w:p>
    <w:p w:rsidR="00750B98" w:rsidRPr="00750B98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98" w:rsidRPr="00750B98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8">
        <w:rPr>
          <w:rFonts w:ascii="Times New Roman" w:hAnsi="Times New Roman" w:cs="Times New Roman"/>
          <w:sz w:val="28"/>
          <w:szCs w:val="28"/>
        </w:rPr>
        <w:t>Оренбургская область также показала отличный результат, переместившись на 21 позицию за указанный период. Данный показатель отражает растущую популярность физкультурно-спортивного движения среди местного населения и активную работу сотрудников Центров тестирования ГТО «на местах».</w:t>
      </w:r>
    </w:p>
    <w:p w:rsidR="00750B98" w:rsidRPr="00750B98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98" w:rsidRPr="00750B98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8">
        <w:rPr>
          <w:rFonts w:ascii="Times New Roman" w:hAnsi="Times New Roman" w:cs="Times New Roman"/>
          <w:sz w:val="28"/>
          <w:szCs w:val="28"/>
        </w:rPr>
        <w:t>Более чем на 10 строк поднялись сразу несколько субъектов России. Ставропольский край прибавил 14 позиций. Далее расположились Саратовская область +13, Томская и Владимирская области, где показатели улучшились на 12 строк. Тульская, Самарская и Магаданская области +11. Рязанская область и Чеченская Республика замыкают список регионов с максимальной эффективностью.</w:t>
      </w:r>
    </w:p>
    <w:p w:rsidR="00750B98" w:rsidRPr="00750B98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B98" w:rsidRPr="00750B98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8">
        <w:rPr>
          <w:rFonts w:ascii="Times New Roman" w:hAnsi="Times New Roman" w:cs="Times New Roman"/>
          <w:sz w:val="28"/>
          <w:szCs w:val="28"/>
        </w:rPr>
        <w:lastRenderedPageBreak/>
        <w:t>Однако не все регионы смогли продемонстрировать существенный прогресс в рамках квартала. Наименее эффективными оказались Ярославская область, Республика Саха (Якутия), Северная Осетия, Ханты-Мансийский автономный округ – Югра и Республика Тыва. В данных субъектах следует присмотреться к подходам в организации работы.</w:t>
      </w:r>
    </w:p>
    <w:p w:rsidR="00750B98" w:rsidRPr="00750B98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B21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8">
        <w:rPr>
          <w:rFonts w:ascii="Times New Roman" w:hAnsi="Times New Roman" w:cs="Times New Roman"/>
          <w:sz w:val="28"/>
          <w:szCs w:val="28"/>
        </w:rPr>
        <w:t xml:space="preserve">Подробный Рейтинг на сайте ГТО в разделе «Документы» или по ссылке: </w:t>
      </w:r>
      <w:hyperlink r:id="rId6" w:history="1">
        <w:r w:rsidRPr="00AC6AF3">
          <w:rPr>
            <w:rStyle w:val="a5"/>
            <w:rFonts w:ascii="Times New Roman" w:hAnsi="Times New Roman" w:cs="Times New Roman"/>
            <w:sz w:val="28"/>
            <w:szCs w:val="28"/>
          </w:rPr>
          <w:t>https://www.gto.ru/files/uploads/documents/6541eb6d583ab.pdf</w:t>
        </w:r>
      </w:hyperlink>
    </w:p>
    <w:p w:rsidR="00750B98" w:rsidRPr="00404954" w:rsidRDefault="00750B98" w:rsidP="0075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0B98" w:rsidRPr="0040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962"/>
    <w:multiLevelType w:val="hybridMultilevel"/>
    <w:tmpl w:val="E3560C2A"/>
    <w:lvl w:ilvl="0" w:tplc="04BA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1B2CBF"/>
    <w:rsid w:val="00327B21"/>
    <w:rsid w:val="00404954"/>
    <w:rsid w:val="00750B98"/>
    <w:rsid w:val="00BB3F00"/>
    <w:rsid w:val="00CF553E"/>
    <w:rsid w:val="00DD6379"/>
    <w:rsid w:val="00DF5C49"/>
    <w:rsid w:val="00EA59BC"/>
    <w:rsid w:val="00F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645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/files/uploads/documents/6541eb6d583a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2023-05-25T10:00:00Z</dcterms:created>
  <dcterms:modified xsi:type="dcterms:W3CDTF">2023-12-21T09:42:00Z</dcterms:modified>
</cp:coreProperties>
</file>