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Аннотация к рабочей программе образовательной деятельности в старшей группе</w:t>
      </w: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both"/>
      </w:pPr>
      <w:r>
        <w:rPr>
          <w:rtl w:val="0"/>
          <w:lang w:val="ru-RU"/>
        </w:rPr>
        <w:t>Рабочая программа по развитию детей старшей группы разработана на основе основной образовательной программы дошкольного образования МДОУ «Д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 №</w:t>
      </w:r>
      <w:r>
        <w:rPr>
          <w:rtl w:val="0"/>
          <w:lang w:val="ru-RU"/>
        </w:rPr>
        <w:t>17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на основе примерной общеобразовательной программы дошкольного образования «От рождения до школы» под редакцией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Вераксы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Комаровой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Васильевой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 Программа составлена для организации работы с детьми старшего дошкольного возраста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Срок реализации данной программы –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год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Настоящая Программа обеспечивает разностороннее развитие детей от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лет с учетом их возрастных и индивидуальных особенностей по основным направлениям развития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коммуникативному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речевому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художественно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творческому и физическому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представляет собой модель процесса воспитания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и обучения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охватывающую все основные моменты их жизнедеятельности с учетом приоритетности видов детской деятельности в старшем дошкольном возрасте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Цель и задачи деятельности группы по реализации основной образовательной программы определяются на основе анализа результатов предшествующей педагогической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потребностей детей и родителей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социума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находится дошкольное образовательное учреждение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Ведущей целью рабочей программы является создание благоприятных условий для полноценного проживания ребенком дошкольного детства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основ базовой культуры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всестороннее развитие психических и физических качеств в соответствии с возрастными и индивидуальными особенностями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подготовка к жизни в современном обществе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обучению в школе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обеспечение безопасности жизнедеятельности дошкольника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Эти цели реализуются в процессе разнообразных видов детской деятельности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игровой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коммуникативной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трудовой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исследовательской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продуктивной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художественной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чтения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Достижение целей обеспечивает решение следующих задач</w:t>
      </w:r>
      <w:r>
        <w:rPr>
          <w:rtl w:val="0"/>
          <w:lang w:val="ru-RU"/>
        </w:rPr>
        <w:t xml:space="preserve">: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обеспечить охрану и укрепления физического и психического здоровья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их эмоционального благополучия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обеспечить условия для равных возможностей для полноценного развития каждого ребенка в период дошкольного детства независимо от места жительства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социального статуса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психофизиологических и других особенностей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ограниченных возможностей здоровья</w:t>
      </w:r>
      <w:r>
        <w:rPr>
          <w:rtl w:val="0"/>
          <w:lang w:val="ru-RU"/>
        </w:rPr>
        <w:t xml:space="preserve">);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обеспечить преемственность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задач и содержания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реализуемых в рамках образовательных программ различных уровней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преемственность основных образовательных программ дошкольного и начального общего образования</w:t>
      </w:r>
      <w:r>
        <w:rPr>
          <w:rtl w:val="0"/>
          <w:lang w:val="ru-RU"/>
        </w:rPr>
        <w:t xml:space="preserve">);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создать благоприятные условия развития детей в соответствии с их возрастными и индивидуальными особенностями и склонностями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способностей и творческого потенциала каждого ребенка как субъекта отношений с самим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другими детьми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взрослыми и миром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объединить обучение и воспитание в целостный образовательный процесс на основе духовно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нравственных и социокультурных ценностей и принятых в обществе правил и норм поведения в интересах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общества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обеспечить формирование общей культуры личности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 числе ценностей здорового образа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их социальных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нравственных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эстетических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интеллектуальных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физических качеств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инициативности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самостоятельности и ответственности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формирования предпосылок учебной деятельности</w:t>
      </w:r>
      <w:r>
        <w:rPr>
          <w:rtl w:val="0"/>
          <w:lang w:val="ru-RU"/>
        </w:rPr>
        <w:t xml:space="preserve">;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обеспечить вариативность и разнообразие содержания Программ и организационных форм дошкольного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возможности формирования Программ различной направленности с учетом образовательных потребностей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способностей и состояния здоровья детей</w:t>
      </w:r>
      <w:r>
        <w:rPr>
          <w:rtl w:val="0"/>
          <w:lang w:val="ru-RU"/>
        </w:rPr>
        <w:t xml:space="preserve">; - </w:t>
      </w:r>
      <w:r>
        <w:rPr>
          <w:rtl w:val="0"/>
          <w:lang w:val="ru-RU"/>
        </w:rPr>
        <w:t>обеспечить формирование социокультурной среды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соответствующей возрастным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индивидуальным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психологическим и физиологическим особенностям детей</w:t>
      </w:r>
      <w:r>
        <w:rPr>
          <w:rtl w:val="0"/>
          <w:lang w:val="ru-RU"/>
        </w:rPr>
        <w:t xml:space="preserve">; - </w:t>
      </w:r>
      <w:r>
        <w:rPr>
          <w:rtl w:val="0"/>
          <w:lang w:val="ru-RU"/>
        </w:rPr>
        <w:t>обеспечить психолого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педагогическую поддержки семьи и повышения компетентности родителей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законных представителей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вопросах развития и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охраны и укрепления здоровья детей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педагогического мастерства каждого воспитателя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любви к детям зависят уровень общего развития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достигнет ребенок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степень прочности приобретенных им нравственных качеств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Заботясь о здоровье и всестороннем воспитании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педагоги дошкольных образовательных учреждений совместно с семьей должны стремиться сделать счастливым детство каждого ребенка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Программе на первый план выдвигается развивающая функция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обеспечивающая становление личности ребенка и ориентирующая педагога на его индивидуальные особенности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соответствует современной научной «Концепции дошкольного воспитания» о признании самоценности дошкольного периода детства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Программа построена на позициях гуманно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личностного отношения к ребенку и направлена на его всестороннее развитие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духовных и общечеловеческих ценностей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способностей и интегративных качеств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В Программе отсутствуют жесткая регламентация знаний детей и предметный центризм в обучении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разработке Программы ориентировались на комплексное решение задач по охране жизни и укреплению здоровья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всестороннее воспитание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на основе организации разнообразных видов детской творческой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Особая роль в Программе уделяется игровой деятельности как ведущей в дошкольном детстве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Программа строится на важнейшем дидактическом принципе – развивающем обучении и на научном положении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Выготского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правильно организованное обучение «ведет» за собой развитие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в рамках Программы выступает как важнейший результат успешности воспитания и образования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Программа строится на принципе культуросообразности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Реализация этого принципа обеспечивает учет национальных ценностей и традиций в образовании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восполняет недостатки духовно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нравственного и эмоционального воспитания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Образование рассматривается как процесс приобщения ребенка к основным компонентам человеческой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мораль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искусство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труд</w:t>
      </w:r>
      <w:r>
        <w:rPr>
          <w:rtl w:val="0"/>
          <w:lang w:val="ru-RU"/>
        </w:rPr>
        <w:t xml:space="preserve">).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В Программе комплексно представлены все основные содержательные линии воспитания и образования ребенка от рождения до школы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Программа</w:t>
      </w:r>
      <w:r>
        <w:rPr>
          <w:rtl w:val="0"/>
          <w:lang w:val="ru-RU"/>
        </w:rPr>
        <w:t xml:space="preserve">:  </w:t>
      </w:r>
      <w:r>
        <w:rPr>
          <w:rtl w:val="0"/>
          <w:lang w:val="ru-RU"/>
        </w:rPr>
        <w:t>соответствует принципу развивающего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целью которого является развитие ребенка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сочетает принципы научной обоснованности и практической применимости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Fonts w:ascii="Symbol" w:hAnsi="Symbol" w:hint="default"/>
          <w:rtl w:val="0"/>
          <w:lang w:val="ru-RU"/>
        </w:rPr>
        <w:t>·</w:t>
      </w:r>
      <w:r>
        <w:rPr>
          <w:rtl w:val="0"/>
          <w:lang w:val="ru-RU"/>
        </w:rPr>
        <w:t xml:space="preserve">  соответствует критериям полноты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необходимости и достаточности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позволяя решать поставленные цели и задачи при использовании разумного «минимума» материала</w:t>
      </w:r>
      <w:r>
        <w:rPr>
          <w:rtl w:val="0"/>
          <w:lang w:val="ru-RU"/>
        </w:rPr>
        <w:t xml:space="preserve">);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обеспечивает единство воспитательных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развивающих и обучающих целей и задач процесса образования детей дошкольного возраста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ходе реализации которых формируются такие качества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являются ключевыми в развитии дошкольников</w:t>
      </w:r>
      <w:r>
        <w:rPr>
          <w:rtl w:val="0"/>
          <w:lang w:val="ru-RU"/>
        </w:rPr>
        <w:t xml:space="preserve">;  </w:t>
      </w:r>
      <w:r>
        <w:rPr>
          <w:rtl w:val="0"/>
          <w:lang w:val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спецификой и возможностями образовательных областей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основывается на комплексно – тематическом принципе построения образовательного процесса</w:t>
      </w:r>
      <w:r>
        <w:rPr>
          <w:rtl w:val="0"/>
          <w:lang w:val="ru-RU"/>
        </w:rPr>
        <w:t xml:space="preserve">; 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при  предполагает построение образовательного процесса на адекватных возрасту формах проведении режимных моментов в соответствии со спецификой дошкольного образования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работы с детьми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Основной формой работы с дошкольниками и ведущим видом деятельности является игра</w:t>
      </w:r>
      <w:r>
        <w:rPr>
          <w:rtl w:val="0"/>
          <w:lang w:val="ru-RU"/>
        </w:rPr>
        <w:t xml:space="preserve">;  </w:t>
      </w:r>
      <w:r>
        <w:rPr>
          <w:rtl w:val="0"/>
          <w:lang w:val="ru-RU"/>
        </w:rPr>
        <w:t>строится с учетом соблюдения преемственности между всеми возрастными дошкольными группами и между детским садом и начальной школой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Программа сформирована в соответствии с принципами и подходами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определёнными Федеральными государственными образовательными стандартами дошкольного образования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построение образовательной деятельности на основе индивидуальных особенностей каждого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котором сам ребенок становится активным в выборе содержания своего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становится субъектом образования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содействие и сотрудничество детей и взрослых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признание ребенка полноценным участником образовательных отношений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поддержка инициативы детей в различных видах деятельности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сотрудничество Организации с семьей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приобщение детей к социокультурным нормам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традициям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общества и государства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формирование познавательных интересов и познавательных действий ребенка в различных видах деятельности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возрастная адекватность дошкольного образования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соответствие условий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методов возрасту и особенностям развития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учет этнокультурной ситуации развития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дети группы владеют навыки самообслуживания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соблюдают правила личной гигиены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большинства детей развита мелкая моторика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группы любознательны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проявляют высокую познавательную активность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любят слушать книги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игровой деятельности дети самостоятельно распределяют роли и строят свое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придерживаясь игровой роли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Возрастные особенности развития детей </w:t>
      </w:r>
      <w:r>
        <w:rPr>
          <w:rtl w:val="0"/>
          <w:lang w:val="ru-RU"/>
        </w:rPr>
        <w:t xml:space="preserve">5 -6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b w:val="1"/>
          <w:bCs w:val="1"/>
          <w:rtl w:val="0"/>
          <w:lang w:val="ru-RU"/>
        </w:rPr>
        <w:t>Физическое развитие</w:t>
      </w:r>
      <w:r>
        <w:rPr>
          <w:rtl w:val="0"/>
          <w:lang w:val="ru-RU"/>
        </w:rPr>
        <w:t xml:space="preserve"> Продолжается процесс окостенения скелета ребенка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Дошкольник более совершенно овладевает различными видами движений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Тело приобретает заметную устойчивость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Дети к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годам уже могут совершать пешие прогулки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небольшие расстояния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Шестилетние дети значительно точнее выбирают движения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им надо выполнить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них обычно отсутствуют лишние движения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наблюдаются у детей </w:t>
      </w:r>
      <w:r>
        <w:rPr>
          <w:rtl w:val="0"/>
          <w:lang w:val="ru-RU"/>
        </w:rPr>
        <w:t xml:space="preserve">3-5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период с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лет ребенок постепенно начинает адекватно оценивать результаты своего участия в играх соревновательного характера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Удовлетворение полученным результатом к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годам начинает доставлять ребенку радость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способствует эмоциональному благополучию и поддерживает положительное отношение к себе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«я хороший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ловкий»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.). </w:t>
      </w:r>
      <w:r>
        <w:rPr>
          <w:rtl w:val="0"/>
          <w:lang w:val="ru-RU"/>
        </w:rPr>
        <w:t xml:space="preserve">Уже начинают наблюдаться различия в движениях мальчиков и девочек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у мальчиков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более прерывистые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девочек – мягкие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плавные</w:t>
      </w:r>
      <w:r>
        <w:rPr>
          <w:rtl w:val="0"/>
          <w:lang w:val="ru-RU"/>
        </w:rPr>
        <w:t>).</w:t>
      </w:r>
      <w:r>
        <w:rPr>
          <w:rtl w:val="0"/>
          <w:lang w:val="ru-RU"/>
        </w:rPr>
        <w:t xml:space="preserve">К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годам совершенствуется развитие мелкой моторики пальцев рук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Некоторые дети могут продеть шнурок в ботинок и завязать бантиком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старшем возрасте продолжают совершенствоваться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гигиенические навыки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умеет одеться в соответствии с условиями погоды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выполняет основные правила личной гигиены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соблюдает правила приема пищи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проявляет навыки самостоятельности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Полезные привычки способствуют усвоению основ здорового образа жизни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b w:val="1"/>
          <w:bCs w:val="1"/>
          <w:rtl w:val="0"/>
          <w:lang w:val="ru-RU"/>
        </w:rPr>
        <w:t>Речевое развитие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Общение детей выражается в свободном диалоге со сверстниками и взрослыми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выражении своих чувств и намерений с помощью речевых и неречевых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жестовых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мимических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пантомимических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средств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Продолжает совершенствоваться речь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ее звуковая сторона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могут правильно воспроизводить шипящие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свистящие и сонорные звуки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Развивается фонематический слух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интонационная выразительность речи при чтении стихов в сюжетно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ролевой игре и в повседневной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Совершенствуется грамматический строй речи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используют все части речи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активно занимаются словотворчеством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Богаче становится лексика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активно используются синонимы и антонимы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Развивается связная речь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дети могут пересказывать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рассказывать по картинке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передавая не только 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детали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Познавательное развитие</w:t>
      </w:r>
      <w:r>
        <w:rPr>
          <w:rtl w:val="0"/>
          <w:lang w:val="ru-RU"/>
        </w:rPr>
        <w:t xml:space="preserve"> В познавательной деятельности продолжает совершенствоваться восприятие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формы и величины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строения предметов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представления детей систематизируются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называют не только основные цвета и их оттенки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промежуточные цветовые оттенки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форму прямоугольников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овалов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треугольников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 </w:t>
      </w:r>
      <w:r>
        <w:rPr>
          <w:rtl w:val="0"/>
          <w:lang w:val="ru-RU"/>
        </w:rPr>
        <w:t>6-</w:t>
      </w:r>
      <w:r>
        <w:rPr>
          <w:rtl w:val="0"/>
          <w:lang w:val="ru-RU"/>
        </w:rPr>
        <w:t>ти годам дети легко выстраивают в ряд  по возрастанию или убыванию  до десяти предметов разных по величине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дошкольники испытывают трудности при анализе пространственного положения объектов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сталкиваются с несоответствием формы и их пространственного расположения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старшем дошкольном возрасте продолжает развиваться образное мышление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способны не только решить задачу в наглядном плане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совершить преобразования объекта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Продолжают совершенствоваться обобщения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является основой словесно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логического мышления</w:t>
      </w:r>
      <w:r>
        <w:rPr>
          <w:rtl w:val="0"/>
          <w:lang w:val="ru-RU"/>
        </w:rPr>
        <w:t xml:space="preserve">. 5-6 </w:t>
      </w:r>
      <w:r>
        <w:rPr>
          <w:rtl w:val="0"/>
          <w:lang w:val="ru-RU"/>
        </w:rPr>
        <w:t xml:space="preserve">лет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возраст творческого воображения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самостоятельно могут сочинить оригинальные правдоподобные истории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Наблюдается переход от непроизвольного к произвольному вниманию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Конструирование характеризуется умением анализировать условия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которых протекает эта деятельность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используют и называют различные детали деревянного конструктора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Могут заменять детали постройки в зависимости от имеющегося материала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Овладевают обобщенным способом обследования образца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Конструктивная деятельность может осуществляться на основе схемы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замыслу и по условиям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могут конструировать из бумаги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складывая ее в несколько раз </w:t>
      </w:r>
      <w:r>
        <w:rPr>
          <w:rtl w:val="0"/>
          <w:lang w:val="ru-RU"/>
        </w:rPr>
        <w:t xml:space="preserve">(2,4,6 </w:t>
      </w:r>
      <w:r>
        <w:rPr>
          <w:rtl w:val="0"/>
          <w:lang w:val="ru-RU"/>
        </w:rPr>
        <w:t>сгибов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из природного материала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личностное развитие Дети проявляют высокую познавательную активность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Ребенок нуждается в содержательных контактах со сверстниками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речевые контакты становятся все более длительными и активными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самостоятельно объединяются в небольшие группы на основе взаимных симпатий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этом возрасте дети имеют дифференцированное представление о своей гендерной принадлежности по существенным признакам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женские и мужские качества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особенности проявления чувств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Ярко проявляет интерес к игре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игровой деятельности дети шестого года жизни уже могут распределять роди до начала игры и строят свое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придерживаясь роли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Игровое взаимодействие сопровождается речью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соответствующей и по содержанию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интонационно взятой роли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сопровождающая реальные отношения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отличается от ролевой речи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распределении ролей могут возникать конфликты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субординацией ролевого поведения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Наблюдается организация игрового пространства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выделяются смысловой «центр» и «периферия»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игре дети часто пытаются контролировать друг друга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указывают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должен вести себя тот или иной персонаж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Ребенок пытается сравнивать ярко выраженные эмоциональные состояния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видеть проявления эмоционального состояния в выражениях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жестах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интонации голоса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Проявляет интерес к поступкам сверстников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трудовой деятельности освоенные ранее виды детского труда выполняются качественно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осознанно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Активно развиваются планирование и самооценивание трудовой деятельности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</w:pPr>
      <w:r>
        <w:rPr>
          <w:b w:val="1"/>
          <w:bCs w:val="1"/>
          <w:rtl w:val="0"/>
          <w:lang w:val="ru-RU"/>
        </w:rPr>
        <w:t xml:space="preserve"> Художественно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эстетическое развитие</w:t>
      </w:r>
      <w:r>
        <w:rPr>
          <w:rtl w:val="0"/>
          <w:lang w:val="ru-RU"/>
        </w:rPr>
        <w:t xml:space="preserve"> В изобразительной деятельности </w:t>
      </w:r>
      <w:r>
        <w:rPr>
          <w:rtl w:val="0"/>
          <w:lang w:val="ru-RU"/>
        </w:rPr>
        <w:t xml:space="preserve">5-6 </w:t>
      </w:r>
      <w:r>
        <w:rPr>
          <w:rtl w:val="0"/>
          <w:lang w:val="ru-RU"/>
        </w:rPr>
        <w:t>летний ребенок свободно может изображать предметы круглой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овальной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прямоугольной 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состоящих из частей разной формы и соединений разных линий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Расширяются представления о цвете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знают основные цвета и оттенки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самостоятельно может приготовить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розовый и голубой цвет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Старший возраст – это возраст активного рисования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Рисунки могут быть самыми разнообразными по содержанию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это жизненные впечатления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иллюстрации к фильмам и книгам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воображаемые ситуации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Обычно рисунки представляют собой схематичные изображения различных объектов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могут отличаться оригинальностью композиционного решения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Изображение человека становится более детализированным и пропорциональным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рисунку можно судить о половой принадлежности и эмоциональном состоянии изображенного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Рисунки отдельных детей отличаются оригинальностью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креативностью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лепке детям не представляется трудности создать более сложное по форме изображение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успешно справляются с вырезыванием предметов прямоугольной и круглой формы разных пропорций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Старших дошкольников отличает яркая эмоциональная реакция на музыку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Появляется интонационно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мелодическая ориентация музыкального восприятия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Дошкольники могут петь без напряжения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отчетливо произнося слова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свободно выполняют танцевальные движения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полуприседания с выставлением ноги на пятку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поочередное выбрасывание ног вперед в прыжке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Могут импровизировать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сочинять мелодию на заданную тему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Формируются первоначальные представления о жанрах и видах музыки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Возрастные особенности и календарь развития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дошкольный возраст 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8"/>
        <w:gridCol w:w="6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ПОКАЗАТЕЛИ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 xml:space="preserve">5-6 </w:t>
            </w:r>
            <w:r>
              <w:rPr>
                <w:shd w:val="nil" w:color="auto" w:fill="auto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Познавательные процессы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Сенсорное развитие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Расширяются и углубляются представления о форме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цвете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величине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фактуре и весе предметов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Различает светлоту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тон и оттенки цвета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их размещение в спектре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Различает высоту музыкальных звуков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шумы природы и звуки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издаваемые различными предметами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Умеет уловить варьирование типовой формы при изменении пропорций и размещения предмета в пространстве</w:t>
            </w:r>
          </w:p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Перцептивная деятельность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Умеет целенаправленно обследовать предметы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выделяя наиболее выраженные их свойства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подробно описывает дополнительные признаки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Способен отнести воспринимаемый предмет к определенному классу объектов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Воспринимает формы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величины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объем предметов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расстояния между ними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их взаимное расположение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удаленность и направление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 котором они находятся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Владеет приемом перцептивного моделирования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который предполагает соотнесение свойства обследуемого предмета не с одним эталоном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а с несколькими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построение его «эталонной модели»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Воспринимает время как последовательность явлений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которая складывается на сочетании восприятия длительности явлений и восприятия темпа и ритма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Внимание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Обладает устойчивым непроизвольным вниманием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 xml:space="preserve">сосредоточенно занимается </w:t>
            </w:r>
            <w:r>
              <w:rPr>
                <w:shd w:val="nil" w:color="auto" w:fill="auto"/>
                <w:rtl w:val="0"/>
                <w:lang w:val="ru-RU"/>
              </w:rPr>
              <w:t>25</w:t>
            </w:r>
            <w:r>
              <w:rPr>
                <w:shd w:val="nil" w:color="auto" w:fill="auto"/>
                <w:rtl w:val="0"/>
                <w:lang w:val="ru-RU"/>
              </w:rPr>
              <w:t>–</w:t>
            </w:r>
            <w:r>
              <w:rPr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shd w:val="nil" w:color="auto" w:fill="auto"/>
                <w:rtl w:val="0"/>
                <w:lang w:val="ru-RU"/>
              </w:rPr>
              <w:t>минут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значительно меньше отвлекается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объем внимания достигает </w:t>
            </w:r>
            <w:r>
              <w:rPr>
                <w:shd w:val="nil" w:color="auto" w:fill="auto"/>
                <w:rtl w:val="0"/>
                <w:lang w:val="ru-RU"/>
              </w:rPr>
              <w:t>4</w:t>
            </w:r>
            <w:r>
              <w:rPr>
                <w:shd w:val="nil" w:color="auto" w:fill="auto"/>
                <w:rtl w:val="0"/>
                <w:lang w:val="ru-RU"/>
              </w:rPr>
              <w:t>–</w:t>
            </w:r>
            <w:r>
              <w:rPr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hd w:val="nil" w:color="auto" w:fill="auto"/>
                <w:rtl w:val="0"/>
                <w:lang w:val="ru-RU"/>
              </w:rPr>
              <w:t>единиц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Произвольно управляет своим вниманием в сюжетно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ролевых играх и в играх с правилами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Может распределять внимание между двумя видами деятельности 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Память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Обладает механической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непроизвольной памятью как ведущим типом памяти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 значительными изменениями в характеристиках памяти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 xml:space="preserve">объем памяти увеличивается до </w:t>
            </w:r>
            <w:r>
              <w:rPr>
                <w:shd w:val="nil" w:color="auto" w:fill="auto"/>
                <w:rtl w:val="0"/>
                <w:lang w:val="ru-RU"/>
              </w:rPr>
              <w:t>5</w:t>
            </w:r>
            <w:r>
              <w:rPr>
                <w:shd w:val="nil" w:color="auto" w:fill="auto"/>
                <w:rtl w:val="0"/>
                <w:lang w:val="ru-RU"/>
              </w:rPr>
              <w:t>–</w:t>
            </w:r>
            <w:r>
              <w:rPr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shd w:val="nil" w:color="auto" w:fill="auto"/>
                <w:rtl w:val="0"/>
                <w:lang w:val="ru-RU"/>
              </w:rPr>
              <w:t>информационных единиц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Может использовать специальные приемы для запоминания информации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 xml:space="preserve">повторение во внутренней речи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про себя</w:t>
            </w:r>
            <w:r>
              <w:rPr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hd w:val="nil" w:color="auto" w:fill="auto"/>
                <w:rtl w:val="0"/>
                <w:lang w:val="ru-RU"/>
              </w:rPr>
              <w:t>приемы классификации и сериации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прием «пиктограммы»</w:t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Мышление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Появляются предпосылки вербального мышления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при сохранении ведущей роли наглядно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образного мышления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 следующей характерной особенностью мыслительных операций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их совершение происходит во внутреннем плане действий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без опоры на практические предметные действия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Способен производить классификацию предметов по обобщенным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внешне не проявленным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непосредственно не наблюдаемым признакам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по родовидовой принадлежности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мебель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посуда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дикие животные</w:t>
            </w:r>
            <w:r>
              <w:rPr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shd w:val="nil" w:color="auto" w:fill="auto"/>
                <w:rtl w:val="0"/>
                <w:lang w:val="ru-RU"/>
              </w:rPr>
              <w:t>Овладевает расширенным лексическим запасом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Может высказывать свои суждения и умозаключения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7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Речь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Происходит становление всех функций речи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– эгоцентрические высказывания переносятся во внутренний план и начинают выполнять функцию планирования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 xml:space="preserve">– словарный запас включает до </w:t>
            </w:r>
            <w:r>
              <w:rPr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shd w:val="nil" w:color="auto" w:fill="auto"/>
                <w:rtl w:val="0"/>
                <w:lang w:val="ru-RU"/>
              </w:rPr>
              <w:t>тысяч слов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– развиваются диалогическая и монологическая формы речи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при этом гибкость построения и поведения в процессе диалога обусловлена умениями детей формулировать и задавать собеседнику уточняющие вопросы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обстоятельно и подробно давать ответ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– речь становится связной и логичной и превращается в способ решения интеллектуальных задач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Способен к усвоению морфологических и синтаксических закономерностей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к словообразованию при помощи суффиксов и приставок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построению предложений со сложными грамматическими конструкциями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Может заметить речевые ошибки в собственной и чужой речи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Понимает переносное значение слов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повышается возможность понимания более сложных литературных текстов</w:t>
            </w:r>
            <w:r>
              <w:rPr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shd w:val="nil" w:color="auto" w:fill="auto"/>
                <w:rtl w:val="0"/>
                <w:lang w:val="ru-RU"/>
              </w:rPr>
              <w:t>К концу дошкольного периода речь становится особым видом деятельности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слушанием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беседой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рассуждением и рассказом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Воображение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Воображение приобретает творческий характер и выполняет познавательную функцию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Увеличиваются все показатели воображения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– гибкость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– продуктивность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 xml:space="preserve">– наличие цели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представление результата деятельности в качестве конечной идеальной цели</w:t>
            </w:r>
            <w:r>
              <w:rPr>
                <w:shd w:val="nil" w:color="auto" w:fill="auto"/>
                <w:rtl w:val="0"/>
                <w:lang w:val="ru-RU"/>
              </w:rPr>
              <w:t xml:space="preserve">); </w:t>
            </w:r>
            <w:r>
              <w:rPr>
                <w:shd w:val="nil" w:color="auto" w:fill="auto"/>
                <w:rtl w:val="0"/>
                <w:lang w:val="ru-RU"/>
              </w:rPr>
              <w:t>– разработанность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– оригинальность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 xml:space="preserve">– умение создавать новые образы способом включения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различные заданные элементы дети могут объединить в единый образ</w:t>
            </w:r>
            <w:r>
              <w:rPr>
                <w:shd w:val="nil" w:color="auto" w:fill="auto"/>
                <w:rtl w:val="0"/>
                <w:lang w:val="ru-RU"/>
              </w:rPr>
              <w:t xml:space="preserve">); </w:t>
            </w:r>
            <w:r>
              <w:rPr>
                <w:shd w:val="nil" w:color="auto" w:fill="auto"/>
                <w:rtl w:val="0"/>
                <w:lang w:val="ru-RU"/>
              </w:rPr>
              <w:t>– способность видеть целое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состоящее из частей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Социально – личностное развитие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Социальная ситуация развития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Интересуется миром взрослых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миром их отношений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активно стремится действовать в этом мире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Воспринимает общественного взрослого как носителя общественных функций и отношений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модель поведения педагога становится образцом для подражания</w:t>
            </w:r>
            <w:r>
              <w:rPr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shd w:val="nil" w:color="auto" w:fill="auto"/>
                <w:rtl w:val="0"/>
                <w:lang w:val="ru-RU"/>
              </w:rPr>
              <w:t>Относится к сверстникам в плане «принятие– отвержение»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Центральные новообразования</w:t>
            </w:r>
          </w:p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Игровая деятельность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Овладевает творческой или режиссерской игрой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которая осуществляется во внутреннем плане действий без опоры на игровую атрибутику или замещающий ее материал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Может быть и автором сюжетов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сценаристом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постановщиком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и актером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все игровые компоненты игры осуществляются «в уме»</w:t>
            </w:r>
            <w:r>
              <w:rPr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shd w:val="nil" w:color="auto" w:fill="auto"/>
                <w:rtl w:val="0"/>
                <w:lang w:val="ru-RU"/>
              </w:rPr>
              <w:t>В ситуации реальной игровой деятельности может организовать коллективную игру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состоящую из нескольких игровых сюжетов и игровых объединений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между которыми реализуются как игровые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так и реальные взаимоотношения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Может самостоятельно организовать игровое пространство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выбрать сюжет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распределить игровые роли и воплотить замысел в игровых ролях и действиях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 играх отражаются не только события семьи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но и общественные явления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сказочные сюжеты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путешествия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приключения</w:t>
            </w:r>
          </w:p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Социальные чувства и эмоции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Эмоциональные процессы приобретают уравновешенный характер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сильные эмоциональные вспышки и конфликты по незначительным поводам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как правило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отсутствуют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Роль эмоций в деятельности ребенка изменяется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 xml:space="preserve">формируется эмоциональное предвосхищение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в эмоциональном представлении ребенка содержится будущий результат и его оценка взрослыми</w:t>
            </w:r>
            <w:r>
              <w:rPr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shd w:val="nil" w:color="auto" w:fill="auto"/>
                <w:rtl w:val="0"/>
                <w:lang w:val="ru-RU"/>
              </w:rPr>
              <w:t>Чувства становятся более осознанными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обобщенными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разумными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произвольными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внеситуативными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Осваивает социальные формы выражения чувств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Наблюдается дифференциация чувств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 xml:space="preserve">выделяются интеллектуальные чувства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любопытство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любознательность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удивление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чувство нового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чувство юмора</w:t>
            </w:r>
            <w:r>
              <w:rPr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hd w:val="nil" w:color="auto" w:fill="auto"/>
                <w:rtl w:val="0"/>
                <w:lang w:val="ru-RU"/>
              </w:rPr>
              <w:t xml:space="preserve">эстетические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прекрасное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комическое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героическое</w:t>
            </w:r>
            <w:r>
              <w:rPr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hd w:val="nil" w:color="auto" w:fill="auto"/>
                <w:rtl w:val="0"/>
                <w:lang w:val="ru-RU"/>
              </w:rPr>
              <w:t xml:space="preserve">моральные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переживание удовлетворенности и неудовлетворенности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чувства гордости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стыда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дружбы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Самооценка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 xml:space="preserve">Глобальная самооценка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я – хороший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я – плохой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сменяется оценкой конкретных личностных качеств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интеллектуальных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нравственных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внешних и т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Самосознание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Формируется произвольное поведение при сохранении ситуативности и импульсивности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управление по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ведением «становится предметом собственного сознания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что свидетельствует о новой ступени развития самосознания ребенка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проявление которого осуществляется в форме самооценки и осмыслении своих переживаний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Д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Б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Эльконин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7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Общение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Развитие общения происходит в процессе перехода внеситуативно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познавательной формы во внеситуативно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личностную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которая характеризуется тем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что ребенка начинают интересовать не только вопросы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связанные с познанием предметной и природной среды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но и социальной среды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нормы и правила общественного поведения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Общение разворачивается на фоне самостоятельной деятельности ребенка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Взрослый выступает как целостная личность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обладающая знаниями и умениями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Ведущие мотивы общения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потребность в доброжелательном внимании взрослого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сотрудничестве с ним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уважении и стремление к взаимопомощи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Использует все формы общения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вербальную и невербальную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диалог и монолог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умеет выразительно передавать значимую для него информацию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 результате коммуникативной деятельности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– происходит накопление морально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нравственных ценностей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– осуществляется развитие элементов логического мышления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– формируется готовность к школьному обучению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– развивается система мотивов и произвольность поведения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Мотивационная сфера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Устанавливается иерархия мотивов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появляются новые мотивы и побуждения к действиям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 xml:space="preserve">просоциальные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побуждающие делать добро</w:t>
            </w:r>
            <w:r>
              <w:rPr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hd w:val="nil" w:color="auto" w:fill="auto"/>
                <w:rtl w:val="0"/>
                <w:lang w:val="ru-RU"/>
              </w:rPr>
              <w:t>учебные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познавательные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мотивы достижения успеха и самореализации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Гендерная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Имеет обобщенные представления о своей гендерной принадлежность принадлежности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ролевом поведении в конкретной ситуации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Формируется самоуважение и самодостаточность по отношению к социальному поведению в обществе в соответствии с общественными правилами и нормами поведения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Может оценить значимость и ценность поступка человека мужского или женского пола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«Так мужчины не поступают»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Психо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моторное развитие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Продолжается совершенствование деятельности всех мышечных систем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расширяется двигательный багаж детей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появляется «кинетическая мелодия»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Лурия</w:t>
            </w:r>
            <w:r>
              <w:rPr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hd w:val="nil" w:color="auto" w:fill="auto"/>
                <w:rtl w:val="0"/>
                <w:lang w:val="ru-RU"/>
              </w:rPr>
              <w:t>т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движения становятся плавными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точными по силе и амплитуде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координированными и целесообразными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В выполнении основных видов движений наблюдается точность всех двигательных актов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точность разбега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толчка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полета и приземления</w:t>
            </w:r>
            <w:r>
              <w:rPr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shd w:val="nil" w:color="auto" w:fill="auto"/>
                <w:rtl w:val="0"/>
                <w:lang w:val="ru-RU"/>
              </w:rPr>
              <w:t>Завершается процесс формирования осанки и правильной постановки стоп во время ходьбы и бега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Имеет представления о своих физических возможностях и здоровье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Стремится в процессе соревнований достичь лучших результатов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Овладевает спортивными играми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подвижными играми народов мира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Продолжается развитие мелкой моторики рук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необходимой для усвоения навыков письма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Круг чтения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Внимательно слушает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как читает взрослый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рассматривает иллюстрации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Устанавливаются читательские интересы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Может выбирать литературу по своим интересам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пересказывать услышанные тексты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анализировать и оценивать содержание прочитанного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события и поступки героев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Проявляет интерес к энциклопедической литературе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Пытается создавать собственную печатную продукцию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книги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открытки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буклеты и т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Появляется желание научиться читать самому</w:t>
            </w:r>
          </w:p>
        </w:tc>
      </w:tr>
      <w:tr>
        <w:tblPrEx>
          <w:shd w:val="clear" w:color="auto" w:fill="ced7e7"/>
        </w:tblPrEx>
        <w:trPr>
          <w:trHeight w:val="78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Художественно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эстетическая деятельность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Развиваются эстетические и оценочные способности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 продуктивной деятельности стремится передать различными средствами свой замысел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умеет планировать последовательность его воплощения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добивается удовлетворительного результата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Совершенствуются технические навыки рисования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лепки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дизайна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конструирования и аппликации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 создании своих поделок использует различные изобразительные средства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природный материал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бросовый и упаковочный материал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вырезки из печатной продукции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Овладевает приемами изображения с натуры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приемами по замыслу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приемами декоративно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прикладного искусства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созданием фризовых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линейных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центральных композиций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 конструктивной деятельности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– осваивает приемы моделирования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учится сооружать постройки по рисунку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фотографии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чертежу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– учится заранее планировать постройку и подбирать необходимый материал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– способен к совместной коллективной самостоятельной деятельности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 совместному решению возникающих проблем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Музыкальная деятельность совершенствуется как в творческом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так и в исполнительском направлении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– осваивает элементы нотной грамоты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– правильно интонирует мелодию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– оценивает эмоциональное содержание музыкального произведения и средства выразительности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– умеет выразить чувства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вызванные музыкой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средствами других видов искусства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– любит создавать музыкально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двигательные и хоровые импровизации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Самообслуживание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Владеет культурой самообслуживания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культурой сохранения собственного здоровья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Старается вести здоровый образ жизни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Может оказать посильную помощь в трудных жизненных ситуациях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позвонить по телефону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вызвать врача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промыть рану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оказать первую помощь сверстнику при падении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ушибе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попадании песка в глаза и т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Центральные новообразования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В дошкольном периоде развития формируются следующие новые качества психики ребенка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воображение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целостное мифологическое мировоззрение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первичные этические нормы и эталоны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произвольность регуляции поведения и познавательных процессов в игровой деятельности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соподчинение мотивов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самооценка и осознание своего места в системе общественных отношений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На этой основе развивается способность к идентификации с людьми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образами героев художественных произведений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Происходит смена социальной ситуации развития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«От познания мира предметов» в раннем детстве к познанию «мира людей и общественных отношений»</w:t>
            </w:r>
          </w:p>
        </w:tc>
      </w:tr>
    </w:tbl>
    <w:p>
      <w:pPr>
        <w:pStyle w:val="Обычный"/>
        <w:widowControl w:val="0"/>
        <w:jc w:val="both"/>
      </w:pPr>
    </w:p>
    <w:p>
      <w:pPr>
        <w:pStyle w:val="Обычный"/>
        <w:jc w:val="both"/>
      </w:pP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Целевые ориентиры и планируемые результаты освоения программы к шести годам</w:t>
      </w:r>
      <w:r>
        <w:rPr>
          <w:rtl w:val="0"/>
          <w:lang w:val="ru-RU"/>
        </w:rPr>
        <w:t xml:space="preserve">: 1. </w:t>
      </w:r>
      <w:r>
        <w:rPr>
          <w:rtl w:val="0"/>
          <w:lang w:val="ru-RU"/>
        </w:rPr>
        <w:t>Ребенок проявляет самостоятельность в разнообразных видах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стремится к проявлению творческой инициативы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 самостоятельно поставить цель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обдумать путь к ее достижению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осуществить замысел и оценить полученный результат с позиции цели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Понимает эмоциональные состояния взрослых и других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выраженные в мимике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пантомимике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интонации речи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проявляет готовность помочь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сочувствие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Способен находить общие черты в настроении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природы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скульптурного изображения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Высказывает свое мнение о причинах того или иного эмоционального состояния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понимает некоторые образные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используются для передачи настроения в изобразительном искусстве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художественной литературе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Может самостоятельно или с небольшой помощью воспитателя объединяться для совместной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определять общий замысел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распределять роли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согласовывать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оценивать полученный результат и характер взаимоотношений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Ребенок стремится регулировать свою активность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соблюдать очередность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учитывать права других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Проявляет инициативу в общении — делится впечатлениями со сверстниками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задает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привлекает к общению других детей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Может предварительно обозначить тему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заинтересован совместной игрой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Согласовывает в игровой деятельности свои интересы и интересы партнеров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умеет объяснить замыслы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адресовать обращение партнеру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Проявляет интерес к игровому экспериментированию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развивающим и познавательным играм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 играх с готовым содержанием и правилами действуют в точном соответствии с игровой задачей и правилами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Имеет богатый словарный запас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Речь чистая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грамматически правильная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выразительная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>Значительно увеличивается запас слов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совершенствуется грамматический строй речи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появляются элементарные виды суждений об окружающем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Ребенок пользуется не только простыми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сложными предложениями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11. </w:t>
      </w:r>
      <w:r>
        <w:rPr>
          <w:rtl w:val="0"/>
          <w:lang w:val="ru-RU"/>
        </w:rPr>
        <w:t>Проявляет интерес к физическим упражнениям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Ребенок правильно выполняет физическим упражнения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проявляет самоконтроль и самооценку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12. </w:t>
      </w:r>
      <w:r>
        <w:rPr>
          <w:rtl w:val="0"/>
          <w:lang w:val="ru-RU"/>
        </w:rPr>
        <w:t>Может самостоятельно придумать и выполнить несложные физические упражнения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13. </w:t>
      </w:r>
      <w:r>
        <w:rPr>
          <w:rtl w:val="0"/>
          <w:lang w:val="ru-RU"/>
        </w:rPr>
        <w:t>Самостоятельно выполняет основные культурно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гигиенические процессы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культура 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умывание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одевание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владеет приемами чистки одежды и обуви с помощью щетки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Самостоятельно замечает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нужно вымыть руки или причесаться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Освоил отдельные правила безопасного поведения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способен рассказать взрослому о своем самочувствии и о некоторых опасных ситуациях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нужно избегать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14. </w:t>
      </w:r>
      <w:r>
        <w:rPr>
          <w:rtl w:val="0"/>
          <w:lang w:val="ru-RU"/>
        </w:rPr>
        <w:t>Проявляет уважение к взрослым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Умеет интересоваться состоянием называть 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Стремится рассказывать старшим о своих делах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любимых играх и книгах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15. </w:t>
      </w:r>
      <w:r>
        <w:rPr>
          <w:rtl w:val="0"/>
          <w:lang w:val="ru-RU"/>
        </w:rPr>
        <w:t>Внимателен к поручениям взрослых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проявляет самостоятельность и настойчивость в их выполнении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вступает в сотрудничество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16. </w:t>
      </w:r>
      <w:r>
        <w:rPr>
          <w:rtl w:val="0"/>
          <w:lang w:val="ru-RU"/>
        </w:rPr>
        <w:t>Проявляет интеллектуальную активность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проявляется познавательный интерес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 принять и самостоятельно поставить познавательную задачу и решить ее доступными способами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Проявляет интеллектуальные эмоции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догадку и сообразительность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удовольствием экспериментирует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17. </w:t>
      </w:r>
      <w:r>
        <w:rPr>
          <w:rtl w:val="0"/>
          <w:lang w:val="ru-RU"/>
        </w:rPr>
        <w:t>Испытывает интерес к событиям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опыта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интересуется событиями прошлого и будущего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жизнью родного города и страны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разными народами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животным и растительным миром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Фантазирует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сочиняет разные истории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предлагает пути решения проблем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18. </w:t>
      </w:r>
      <w:r>
        <w:rPr>
          <w:rtl w:val="0"/>
          <w:lang w:val="ru-RU"/>
        </w:rPr>
        <w:t>Знает свои 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фамилию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дату рождения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адрес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 телефона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членов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профессии родителей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19. </w:t>
      </w:r>
      <w:r>
        <w:rPr>
          <w:rtl w:val="0"/>
          <w:lang w:val="ru-RU"/>
        </w:rPr>
        <w:t>Располагает некоторыми сведениями об организме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назначении отдельных органов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условиях их нормального функционирования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Охотно рассказывает 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событиях своей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мечтах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достижениях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увлечениях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Имеет положительную самооценку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стремится к успешной деятельности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20. </w:t>
      </w:r>
      <w:r>
        <w:rPr>
          <w:rtl w:val="0"/>
          <w:lang w:val="ru-RU"/>
        </w:rPr>
        <w:t>Имеет представления о семье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семейных и родственных отношениях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поддерживаются родственные связи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проявляются отношения любви и заботы в семье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знает некоторые культурные традиции и увлечения членов семьи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Имеет представление о значимости профессий родителей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устанавливает связи между видами труда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21. </w:t>
      </w:r>
      <w:r>
        <w:rPr>
          <w:rtl w:val="0"/>
          <w:lang w:val="ru-RU"/>
        </w:rPr>
        <w:t>Имеет развернутые представления о родном городе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Знает название своей страны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государственные символы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испытывает чувство гордости своей страной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22. </w:t>
      </w:r>
      <w:r>
        <w:rPr>
          <w:rtl w:val="0"/>
          <w:lang w:val="ru-RU"/>
        </w:rPr>
        <w:t>Имеет некоторые представления о природе родной страны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достопримечательностях России и родного города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ярких событиях ее недавнего прошлого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великих россиянах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Проявляет интерес к жизни людей в других странах мира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Стремится поделиться впечатлениями о поездках в другие города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страны мира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23. </w:t>
      </w:r>
      <w:r>
        <w:rPr>
          <w:rtl w:val="0"/>
          <w:lang w:val="ru-RU"/>
        </w:rPr>
        <w:t>Имеет представления о многообразии растений и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потребностях как живых организмов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владеет представлениями об уходе за растениями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некоторыми животными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стремится применять имеющиеся представления в собственной деятельности</w:t>
      </w:r>
      <w:r>
        <w:rPr>
          <w:rtl w:val="0"/>
          <w:lang w:val="ru-RU"/>
        </w:rPr>
        <w:t xml:space="preserve">. 24. </w:t>
      </w:r>
      <w:r>
        <w:rPr>
          <w:rtl w:val="0"/>
          <w:lang w:val="ru-RU"/>
        </w:rPr>
        <w:t>Соблюдает установленный порядок поведения в группе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ориентируется в своем поведении не только на контроль воспитателя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на самоконтроль на основе известных правил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владеет приемами справедливого распределения игрушек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предметов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Понимает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нужно выполнять правила культуры поведения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представляет последствия своих неосторожных действий для других детей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25. </w:t>
      </w:r>
      <w:r>
        <w:rPr>
          <w:rtl w:val="0"/>
          <w:lang w:val="ru-RU"/>
        </w:rPr>
        <w:t>Стремится к мирному разрешению конфликтов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 испытывать потребность в поддержке и направлении взрослого в выполнении правил поведения в новых условиях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Слушает и понимает взрослого действует по правилу или образцу в разных видах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способен к произвольным действиям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самостоятельно планирует и называет два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три последовательных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способен удерживать в памяти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высказанное взрослым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действовать по нему без напоминания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способен аргументировать свои суждения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стремится к результативному выполнению работы в соответствии с темой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позитивной оценке результата взрослым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26. </w:t>
      </w:r>
      <w:r>
        <w:rPr>
          <w:rtl w:val="0"/>
          <w:lang w:val="ru-RU"/>
        </w:rPr>
        <w:t>Ребенок овладел знаниями о малой Родине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её символике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гербе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флаге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главе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ребенка сформированные начальные представления о Родине –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её столице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символике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флаге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гербе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гимне</w:t>
      </w:r>
      <w:r>
        <w:rPr>
          <w:rtl w:val="0"/>
          <w:lang w:val="ru-RU"/>
        </w:rPr>
        <w:t>).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40" w:hanging="8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8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60" w:hanging="8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8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8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20" w:hanging="8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8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8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840" w:hanging="84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840" w:hanging="8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440" w:hanging="8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840"/>
          </w:tabs>
          <w:ind w:left="2160" w:hanging="84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840"/>
          </w:tabs>
          <w:ind w:left="2880" w:hanging="8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840"/>
          </w:tabs>
          <w:ind w:left="3600" w:hanging="8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840"/>
          </w:tabs>
          <w:ind w:left="4320" w:hanging="84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840"/>
          </w:tabs>
          <w:ind w:left="5040" w:hanging="8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840"/>
          </w:tabs>
          <w:ind w:left="5760" w:hanging="8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