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Аннотация к рабочей программе образовательной деятельности 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 младшей группе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 Рабочая программа по развитию детей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младшей группы разработана на основе основной образовательной программы дошкольного образования МДОУ «Д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 №</w:t>
      </w:r>
      <w:r>
        <w:rPr>
          <w:rtl w:val="0"/>
          <w:lang w:val="ru-RU"/>
        </w:rPr>
        <w:t>17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основе примерной общеобразовательной программы дошкольного образования «От рождения до школы» под редакцией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Вераксы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Васильевой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 Ведущими целями рабочей учебной программы являются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создание благоприятных условий для полноценного проживания ребенком дошкольного детства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основ базовой культуры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подготовка к жизни в современном обществе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обучению 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безопасности жизнедеятельности дошкольника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Для достижения целей рабочей программы первостепенное значение имеют</w:t>
      </w:r>
      <w:r>
        <w:rPr>
          <w:rtl w:val="0"/>
          <w:lang w:val="ru-RU"/>
        </w:rPr>
        <w:t xml:space="preserve">: </w:t>
      </w:r>
    </w:p>
    <w:p>
      <w:pPr>
        <w:pStyle w:val="Обычный"/>
        <w:jc w:val="both"/>
      </w:pPr>
      <w:r>
        <w:rPr>
          <w:rtl w:val="0"/>
          <w:lang w:val="ru-RU"/>
        </w:rPr>
        <w:t>• забота о здоровье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эмоциональном благополучии и своевременном всестороннем развитии каждого ребенка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создание в группах атмосферы гуманного и доброжелательного отношения ко всем воспитанникам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позволит им расти общительными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любознательными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инициативными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стремящимися к самостоятельности и творчеству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максимальное использование разнообразных видов детской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интеграция в целях повышения эффективности воспитательно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образовательного процесса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• творческая организация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креативность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воспитательно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образовательного процесса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вариативность использования образовательного материала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позволяющая развивать творчество в соответствии с интересами и наклонностями каждого ребенка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уважительное отношение к результатам детского творчества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единство подходов к воспитанию детей в условиях ДОУ и семьи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>• соблюдение преемственности в работе детского сада и начальной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исключающей умственные и физические перегрузки в содержании образования ребенка дошкольного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обеспечивая отсутствие давления предметного обучения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Цели Программы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обеспечение построения целостного педагогического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направленного на полноценное разностороннее развитие ребенка </w:t>
      </w:r>
      <w:r>
        <w:rPr>
          <w:rtl w:val="0"/>
          <w:lang w:val="ru-RU"/>
        </w:rPr>
        <w:t xml:space="preserve">3-4 </w:t>
      </w:r>
      <w:r>
        <w:rPr>
          <w:rtl w:val="0"/>
          <w:lang w:val="ru-RU"/>
        </w:rPr>
        <w:t>года жизни – физическое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личностное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речевое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эстетическое – во взаимосвязи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учётом их возрастных и индивидуальных особенностей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для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организации и управления образовательным процессом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Задачи Программы</w:t>
      </w:r>
      <w:r>
        <w:rPr>
          <w:rtl w:val="0"/>
          <w:lang w:val="ru-RU"/>
        </w:rPr>
        <w:t xml:space="preserve">: 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охрана и укрепление физического и психического здоровья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их эмоционального благополучия</w:t>
      </w:r>
      <w:r>
        <w:rPr>
          <w:rtl w:val="0"/>
          <w:lang w:val="ru-RU"/>
        </w:rPr>
        <w:t xml:space="preserve">; 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социального статуса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психофизиологических и других особенностей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 обеспечение преемственности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 и содержания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реализуемых в рамках основных образовательных программ дошкольного и начального общего образования</w:t>
      </w:r>
      <w:r>
        <w:rPr>
          <w:rtl w:val="0"/>
          <w:lang w:val="ru-RU"/>
        </w:rPr>
        <w:t xml:space="preserve">; 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способностей и творческого потенциала каждого ребенка как субъекта отношений с самим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другими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взрослыми и миром</w:t>
      </w:r>
      <w:r>
        <w:rPr>
          <w:rtl w:val="0"/>
          <w:lang w:val="ru-RU"/>
        </w:rPr>
        <w:t xml:space="preserve">; 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объединение обучения и воспитания в целостный образовательный процесс на основе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нравственных и социокультурных ценностей и принятых в обществе правил и норм поведения в интересах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общества</w:t>
      </w:r>
      <w:r>
        <w:rPr>
          <w:rtl w:val="0"/>
          <w:lang w:val="ru-RU"/>
        </w:rPr>
        <w:t xml:space="preserve">; 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формирование общей культуры личности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ценностей здорового образа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их социальных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эстетических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интеллектуальных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физических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самостоятельности и ответственности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формирования предпосылок учебной деятельности</w:t>
      </w:r>
      <w:r>
        <w:rPr>
          <w:rtl w:val="0"/>
          <w:lang w:val="ru-RU"/>
        </w:rPr>
        <w:t xml:space="preserve">; 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формирование социокультурной среды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соответствующей возрастным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психологическим и физиологическим особенностям детей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 обеспечение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педагогической поддержки семьи и повышения компетентности 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законных представителей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вопросах развития и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охраны и укрепления здоровья детей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Решение обозначенных в Программе целей и задач воспитания осуществляется при систематической и целенаправленной поддержке педагогом различных форм детской активности и инициативы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начиная с первых дней пребывания ребенка в дошкольном образовательном учреждении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основе Программы заложены следующие основные принципы</w:t>
      </w:r>
      <w:r>
        <w:rPr>
          <w:rtl w:val="0"/>
          <w:lang w:val="ru-RU"/>
        </w:rPr>
        <w:t xml:space="preserve">: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полноценное проживание ребенком всех этапов детства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обогащение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амплификация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детского развития</w:t>
      </w:r>
      <w:r>
        <w:rPr>
          <w:rtl w:val="0"/>
          <w:lang w:val="ru-RU"/>
        </w:rPr>
        <w:t>;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построение образовательной деятельности на основе индивидуальных особенностей каждого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котором сам ребенок становится активным в выборе содержания своего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становится субъектом образования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содействие и сотрудничество детей и взрослых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признание ребенка полноценным участником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субъектом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образовательных отношений</w:t>
      </w:r>
      <w:r>
        <w:rPr>
          <w:rtl w:val="0"/>
          <w:lang w:val="ru-RU"/>
        </w:rPr>
        <w:t>;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поддержка инициативы детей в различных видах деятельности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сотрудничество с семьей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единства подходов к воспитанию детей в условиях дошкольного образовательного учреждения и семьи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приобщение детей к социокультурным нормам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традициям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общества и государства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 познавательных интересов и познавательных действий ребенка в различных видах деятельности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возрастная адекватность дошкольного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соответствие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методов возрасту и особенностям развития</w:t>
      </w:r>
      <w:r>
        <w:rPr>
          <w:rtl w:val="0"/>
          <w:lang w:val="ru-RU"/>
        </w:rPr>
        <w:t xml:space="preserve">);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учет этнокультурной ситуации развития детей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реализация Программы в формах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специфических для детей дошкольного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 в форме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познавательной и исследовательской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форме творческой активности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комплексно – тематический принцип построения образовательного процесса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 Программе учитываются следующие подходы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личностно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ориентированный подход  ставит в центр образовательной системы личность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его индивидуальных способностей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рамках личностно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ориентированного подхода перед педагогом стоят следующие задачи</w:t>
      </w:r>
      <w:r>
        <w:rPr>
          <w:rtl w:val="0"/>
          <w:lang w:val="ru-RU"/>
        </w:rPr>
        <w:t>: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помочь ребенку в осознании себя личностью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раскрытие его творческих возможностей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способствующих становлению самосознания и обеспечивающих возможность самореализации и самоутверждения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системно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деятельностный подход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предполагает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основе развития ребенка лежит не пассивное созерцание окружающей действительности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активное и непрерывное взаимодействие с ней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Совместная деятельность ребенка и взрослого выстраивается на основе сотрудничества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 не равен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равноценен взрослому и активен не менее взрослого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Организация образовательного процесса осуществляется в различных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адекватных дошкольному возрасту формах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выстраивается с учетом потребностей и интересов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Основной мотив участия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неучастия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ребенка в образовательном процессе – наличие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отсутствие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интереса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рамках деятельностного подхода перед педагогом стоят следующие задачи</w:t>
      </w:r>
      <w:r>
        <w:rPr>
          <w:rtl w:val="0"/>
          <w:lang w:val="ru-RU"/>
        </w:rPr>
        <w:t xml:space="preserve">: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Создавать условия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обеспечивающие позитивную мотивацию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позволяет сделать их деятельность успешной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Учить детей самостоятельно ставить перед собой цель и находить пути и средства ее достижения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Создавать условия для формирования у детей навыков оценки и самооценки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исторический подход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Определяет развитие ребенка как «…процесс формирования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совершающийся путем возникновения на каждой ступени новых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специфических для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подготовленных всем предшествующим ходом развития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содержащихся в готовом виде на более ранних ступенях»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Выготский</w:t>
      </w:r>
      <w:r>
        <w:rPr>
          <w:rtl w:val="0"/>
          <w:lang w:val="ru-RU"/>
        </w:rPr>
        <w:t xml:space="preserve">).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Основные участники реализации Программы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дети младшего возраста </w:t>
      </w:r>
      <w:r>
        <w:rPr>
          <w:rtl w:val="0"/>
          <w:lang w:val="ru-RU"/>
        </w:rPr>
        <w:t xml:space="preserve">(3-4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родители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законные представители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педагоги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дети группы владеют навыками самообслуживания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соблюдают правила личной гигиены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большинства детей развита мелкая моторика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группы любознательны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проявляют высокую познавательную активность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любят слушать книги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игровой деятельности дети самостоятельно распределяют роли и строят свое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придерживаясь игровой роли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Продолжается совершенствоваться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ее звуковая сторона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изобразительной деятельности могут изображать предметы круглой и овальной формы</w:t>
      </w:r>
      <w:r>
        <w:rPr>
          <w:rtl w:val="0"/>
          <w:lang w:val="ru-RU"/>
        </w:rPr>
        <w:t xml:space="preserve">. 60% </w:t>
      </w:r>
      <w:r>
        <w:rPr>
          <w:rtl w:val="0"/>
          <w:lang w:val="ru-RU"/>
        </w:rPr>
        <w:t>детей знают цвета и оттенки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владеют некоторыми техниками нетрадиционного рисования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В возрасте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лет ребенок постепенно выходит за пределы семейного круга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общение становится внеситуативным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Взрослый становится для ребенка не только членом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носителем определенной общественной функции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Желание ребенка выполнять такую же функцию приводит к противоречию с его реальными возможностями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противоречие разрешается через развитие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становится ведущим видом деятельности в дошкольном возрасте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Главной особенностью игры является ее условность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выполнение одних действий с одними предметами предполагает их отнесенность к другим действиям с другими предметами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Основным содержанием игры младших дошкольников являются действия с игрушками и предметами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заместителями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Продолжительность игры небольшая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Младшие дошкольники ограничиваются игрой с одной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двумя ролями и простыми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неразвернутыми сюжетами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Игры с правилами в этом возрасте только начинают формироваться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Изобразительная деятельность ребенка зависит от его представлений о предмете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возрасте они только начинают формироваться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Графические образы бедны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одних детей в изображениях отсутствуют детали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других рисунки могут быть более детализированы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уже могут использовать цвет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Большое значение для развития мелкой моторики имеет лепка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Младшие дошкольники способны под руководством взрослого вылепить простые предметы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аппликация оказывает положительное влияние на развитие восприятия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возрасте детям доступны простейшие виды аппликации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Конструктивная деятельность в младшем дошкольном возрасте ограничена возведением несложных построек по образцу и по замыслу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младшем дошкольном возрасте развивается перцептивная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от использования пред эталонов – индивидуальных единиц восприятия – переходя к сенсорным эталонам –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выработанным средствам восприятия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 концу младшего дошкольного возраста дети могут воспринимать до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и более форм предметов и до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и более цветов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способны дифференцировать предметы по величине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ориентироваться в пространстве группы детского сада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при определённой организации образовательного процесса – и в помещении всего дошкольного учреждения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Развиваются память и внимание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просьбе взрослого дети могут запомнить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слова и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названий предметов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концу младшего дошкольного возраста они способны запомнить значительные отрывки из любимых произведений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Внимание детей этого возраста непроизвольное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Ребенок способен сосредоточиться на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возрасте развито наглядно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образное мышление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Память носит непроизвольный характер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становится ведущим видом детской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Преобладает сюжетно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ролевая игра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игру развивается воображение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Поведение детей </w:t>
      </w:r>
      <w:r>
        <w:rPr>
          <w:rtl w:val="0"/>
          <w:lang w:val="ru-RU"/>
        </w:rPr>
        <w:t xml:space="preserve">3-4 </w:t>
      </w:r>
      <w:r>
        <w:rPr>
          <w:rtl w:val="0"/>
          <w:lang w:val="ru-RU"/>
        </w:rPr>
        <w:t>лет носит непроизвольный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действуют под влиянием чувств и желаний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Мотивацией интересов детей данного возраста является одобрение и похвала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Продолжает развиваться наглядно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действенное мышление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преобразования ситуаций в ряде случаев осуществляются на основе целенаправленных проб с учетом желаемого результата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Дошкольники способны установить некоторые скрытые связи и отношения между предметами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младшем дошкольном возрасте начинает развиваться воображение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особенно наглядно проявляется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одни объекты выступают в качестве заместителей других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Взаимоотношения детей ярко проявляются в игровой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скорее играют радом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активно вступают во взаимодействие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уже в этом возрасте могут наблюдаться устойчивые избирательные взаимоотношения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Конфликты между детьми возникают преимущественно по поводу игрушек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Положение ребёнка в группе сверстников во многом определяется мнением воспитателя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младшем дошкольном возрасте можно наблюдать соподчинение мотивов поведения в относительно простых ситуациях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Сознательное управление поведением только начинает складываться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во многом поведение ребенка еще ситуативное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Вместе с тем можно наблюдать и случаи ограничения собственных побуждений самим ребенком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сопровождаемые словесными указаниями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Начинает развиваться самооценка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дети в значительной мере ориентируются на оценку воспитателя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Продолжает развиваться также их половая идентификация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проявляется в характере выбираемых игрушек и сюжетов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Целевыми ориентирами являются</w:t>
      </w:r>
      <w:r>
        <w:rPr>
          <w:rtl w:val="0"/>
          <w:lang w:val="ru-RU"/>
        </w:rPr>
        <w:t xml:space="preserve">: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овладевает основными культурными способами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проявляет инициативу и самостоятельность в разных видах деятельности –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исследовательской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конструировании и др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способен выбирать себе род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участников по совместной деятельности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обладает установкой положительного отношения к миру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разным видам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 людям и самому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обладает чувством собственного достоинства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активно взаимодействует со сверстниками и взрослыми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участвует в совместных играх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Способен договариваться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учитывать интересы и чувства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сопереживать неудачам и радоваться успехам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адекватно проявляет свои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чувство веры в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старается разрешать конфликты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обладает развитым воображением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реализуется в разных видах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прежде всего в игре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ребенок владеет разными формами и видами игр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различает условную и реальную ситуацию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умеет подчиняться разным правилам и социальным нормам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достаточно хорошо владеет устной речью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выражать свои мысли и желания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использовать речь для выражения своих 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 и желаний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построения речевого высказывания в ситуации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выделять звуки в словах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ребенка складываются предпосылки грамотности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 ребенка развита крупная и мелкая моторика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он подвижен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вынослив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владеет основными движениями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контролировать свои движения и управлять ими</w:t>
      </w:r>
      <w:r>
        <w:rPr>
          <w:rtl w:val="0"/>
          <w:lang w:val="ru-RU"/>
        </w:rPr>
        <w:t xml:space="preserve">; - </w:t>
      </w:r>
      <w:r>
        <w:rPr>
          <w:rtl w:val="0"/>
          <w:lang w:val="ru-RU"/>
        </w:rPr>
        <w:t>ребенок способен к волевым усилиям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следовать социальным нормам поведения и правилам в разных видах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взаимоотношениях со взрослыми и сверстниками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соблюдать правила безопасного поведения и личной гигиены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ребенок проявляет любознательность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задает вопросы взрослым и сверстникам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интересуется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следственными связями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пытается самостоятельно придумывать объяснения явлениям природы и поступкам людей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склонен наблюдать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экспериментировать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Обладает начальными знаниями 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природном и социальном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он живет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знаком с произведениями детской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обладает элементарными представлениями из области живой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естествознания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математики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.; </w:t>
      </w:r>
    </w:p>
    <w:p>
      <w:pPr>
        <w:pStyle w:val="Обычный"/>
        <w:jc w:val="both"/>
      </w:pPr>
      <w:r>
        <w:rPr>
          <w:rtl w:val="0"/>
          <w:lang w:val="ru-RU"/>
        </w:rPr>
        <w:t>ребенок способен к принятию собственных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опираясь на свои знания и умения в различных видах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Планируемые результаты освоения рабочей программы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это целевые ориентиры дошкольного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.4.1.</w:t>
      </w:r>
      <w:r>
        <w:rPr>
          <w:rtl w:val="0"/>
          <w:lang w:val="ru-RU"/>
        </w:rPr>
        <w:t>ФГОС ДОО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которые представляют собой характеристики возможных достижений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Планируемые результаты освоения программы определены в соответствии с ООП ДОО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